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42B" w:rsidRDefault="00D8042B" w:rsidP="00D8042B">
      <w:pPr>
        <w:pBdr>
          <w:bottom w:val="single" w:sz="6" w:space="8" w:color="E0E0E0"/>
        </w:pBdr>
        <w:spacing w:line="388" w:lineRule="auto"/>
        <w:jc w:val="center"/>
        <w:outlineLvl w:val="0"/>
        <w:rPr>
          <w:rFonts w:ascii="inherit" w:eastAsia="Times New Roman" w:hAnsi="inherit" w:cs="Helvetica"/>
          <w:caps/>
          <w:color w:val="D6781D"/>
          <w:kern w:val="36"/>
          <w:sz w:val="27"/>
          <w:szCs w:val="27"/>
          <w:lang w:eastAsia="ru-RU"/>
        </w:rPr>
      </w:pPr>
      <w:r>
        <w:rPr>
          <w:rFonts w:ascii="inherit" w:eastAsia="Times New Roman" w:hAnsi="inherit" w:cs="Helvetica"/>
          <w:caps/>
          <w:color w:val="D6781D"/>
          <w:kern w:val="36"/>
          <w:sz w:val="27"/>
          <w:szCs w:val="27"/>
          <w:lang w:eastAsia="ru-RU"/>
        </w:rPr>
        <w:t xml:space="preserve">КАКОЙ ПОРЯДОК </w:t>
      </w:r>
      <w:r w:rsidR="000F4B36" w:rsidRPr="000F4B36">
        <w:rPr>
          <w:rFonts w:ascii="inherit" w:eastAsia="Times New Roman" w:hAnsi="inherit" w:cs="Helvetica"/>
          <w:caps/>
          <w:color w:val="D6781D"/>
          <w:kern w:val="36"/>
          <w:sz w:val="27"/>
          <w:szCs w:val="27"/>
          <w:lang w:eastAsia="ru-RU"/>
        </w:rPr>
        <w:t>Расчет</w:t>
      </w:r>
      <w:r>
        <w:rPr>
          <w:rFonts w:ascii="inherit" w:eastAsia="Times New Roman" w:hAnsi="inherit" w:cs="Helvetica"/>
          <w:caps/>
          <w:color w:val="D6781D"/>
          <w:kern w:val="36"/>
          <w:sz w:val="27"/>
          <w:szCs w:val="27"/>
          <w:lang w:eastAsia="ru-RU"/>
        </w:rPr>
        <w:t>а</w:t>
      </w:r>
      <w:r w:rsidR="000F4B36" w:rsidRPr="000F4B36">
        <w:rPr>
          <w:rFonts w:ascii="inherit" w:eastAsia="Times New Roman" w:hAnsi="inherit" w:cs="Helvetica"/>
          <w:caps/>
          <w:color w:val="D6781D"/>
          <w:kern w:val="36"/>
          <w:sz w:val="27"/>
          <w:szCs w:val="27"/>
          <w:lang w:eastAsia="ru-RU"/>
        </w:rPr>
        <w:t xml:space="preserve"> платы за водоотведение и </w:t>
      </w:r>
    </w:p>
    <w:p w:rsidR="000F4B36" w:rsidRPr="000F4B36" w:rsidRDefault="000F4B36" w:rsidP="00D8042B">
      <w:pPr>
        <w:pBdr>
          <w:bottom w:val="single" w:sz="6" w:space="8" w:color="E0E0E0"/>
        </w:pBdr>
        <w:spacing w:line="388" w:lineRule="auto"/>
        <w:jc w:val="center"/>
        <w:outlineLvl w:val="0"/>
        <w:rPr>
          <w:rFonts w:ascii="inherit" w:eastAsia="Times New Roman" w:hAnsi="inherit" w:cs="Helvetica"/>
          <w:caps/>
          <w:color w:val="D6781D"/>
          <w:kern w:val="36"/>
          <w:sz w:val="27"/>
          <w:szCs w:val="27"/>
          <w:lang w:eastAsia="ru-RU"/>
        </w:rPr>
      </w:pPr>
      <w:r w:rsidRPr="000F4B36">
        <w:rPr>
          <w:rFonts w:ascii="inherit" w:eastAsia="Times New Roman" w:hAnsi="inherit" w:cs="Helvetica"/>
          <w:caps/>
          <w:color w:val="D6781D"/>
          <w:kern w:val="36"/>
          <w:sz w:val="27"/>
          <w:szCs w:val="27"/>
          <w:lang w:eastAsia="ru-RU"/>
        </w:rPr>
        <w:t>вывоз ЖБО</w:t>
      </w:r>
    </w:p>
    <w:p w:rsidR="000F4B36" w:rsidRPr="000F4B36" w:rsidRDefault="000F4B36" w:rsidP="000F4B36">
      <w:pPr>
        <w:shd w:val="clear" w:color="auto" w:fill="F5F5F5"/>
        <w:spacing w:after="300" w:line="348" w:lineRule="auto"/>
        <w:rPr>
          <w:rFonts w:ascii="RobotoWeb" w:eastAsia="Times New Roman" w:hAnsi="RobotoWeb" w:cs="Helvetica"/>
          <w:color w:val="000000"/>
          <w:sz w:val="23"/>
          <w:szCs w:val="23"/>
          <w:lang w:eastAsia="ru-RU"/>
        </w:rPr>
      </w:pPr>
      <w:r w:rsidRPr="000F4B36">
        <w:rPr>
          <w:rFonts w:ascii="RobotoWeb" w:eastAsia="Times New Roman" w:hAnsi="RobotoWeb" w:cs="Helvetica"/>
          <w:color w:val="000000"/>
          <w:sz w:val="23"/>
          <w:szCs w:val="23"/>
          <w:lang w:eastAsia="ru-RU"/>
        </w:rPr>
        <w:t xml:space="preserve">Очень часто возникает вопрос, а также много споров о том, каким образом рассчитывается </w:t>
      </w:r>
      <w:r w:rsidRPr="000F4B36">
        <w:rPr>
          <w:rFonts w:ascii="RobotoWeb" w:eastAsia="Times New Roman" w:hAnsi="RobotoWeb" w:cs="Helvetica"/>
          <w:b/>
          <w:bCs/>
          <w:color w:val="000000"/>
          <w:sz w:val="23"/>
          <w:szCs w:val="23"/>
          <w:lang w:eastAsia="ru-RU"/>
        </w:rPr>
        <w:t>плата за вывоз ЖБО</w:t>
      </w:r>
      <w:r w:rsidRPr="000F4B36">
        <w:rPr>
          <w:rFonts w:ascii="RobotoWeb" w:eastAsia="Times New Roman" w:hAnsi="RobotoWeb" w:cs="Helvetica"/>
          <w:color w:val="000000"/>
          <w:sz w:val="23"/>
          <w:szCs w:val="23"/>
          <w:lang w:eastAsia="ru-RU"/>
        </w:rPr>
        <w:t xml:space="preserve"> (жидкие бытовые отходы) и </w:t>
      </w:r>
      <w:r w:rsidRPr="000F4B36">
        <w:rPr>
          <w:rFonts w:ascii="RobotoWeb" w:eastAsia="Times New Roman" w:hAnsi="RobotoWeb" w:cs="Helvetica"/>
          <w:b/>
          <w:bCs/>
          <w:color w:val="000000"/>
          <w:sz w:val="23"/>
          <w:szCs w:val="23"/>
          <w:lang w:eastAsia="ru-RU"/>
        </w:rPr>
        <w:t>оплата водоотведения</w:t>
      </w:r>
      <w:r w:rsidRPr="000F4B36">
        <w:rPr>
          <w:rFonts w:ascii="RobotoWeb" w:eastAsia="Times New Roman" w:hAnsi="RobotoWeb" w:cs="Helvetica"/>
          <w:color w:val="000000"/>
          <w:sz w:val="23"/>
          <w:szCs w:val="23"/>
          <w:lang w:eastAsia="ru-RU"/>
        </w:rPr>
        <w:t>.</w:t>
      </w:r>
    </w:p>
    <w:p w:rsidR="000F4B36" w:rsidRPr="000F4B36" w:rsidRDefault="000F4B36" w:rsidP="000F4B36">
      <w:pPr>
        <w:spacing w:after="300" w:line="348" w:lineRule="auto"/>
        <w:rPr>
          <w:rFonts w:ascii="RobotoWeb" w:eastAsia="Times New Roman" w:hAnsi="RobotoWeb" w:cs="Helvetica"/>
          <w:color w:val="000000"/>
          <w:sz w:val="23"/>
          <w:szCs w:val="23"/>
          <w:lang w:eastAsia="ru-RU"/>
        </w:rPr>
      </w:pPr>
      <w:r w:rsidRPr="000F4B36">
        <w:rPr>
          <w:rFonts w:ascii="RobotoWeb" w:eastAsia="Times New Roman" w:hAnsi="RobotoWeb" w:cs="Helvetica"/>
          <w:noProof/>
          <w:color w:val="000000"/>
          <w:sz w:val="23"/>
          <w:szCs w:val="23"/>
          <w:lang w:eastAsia="ru-RU"/>
        </w:rPr>
        <w:drawing>
          <wp:inline distT="0" distB="0" distL="0" distR="0" wp14:anchorId="52141EF7" wp14:editId="72ED7542">
            <wp:extent cx="2095500" cy="1466850"/>
            <wp:effectExtent l="0" t="0" r="0" b="0"/>
            <wp:docPr id="1" name="Рисунок 1" descr="Расчет платы за водоотведение и вывоз ЖБ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асчет платы за водоотведение и вывоз ЖБО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4B36" w:rsidRPr="000F4B36" w:rsidRDefault="000F4B36" w:rsidP="00D8042B">
      <w:pPr>
        <w:spacing w:after="300" w:line="348" w:lineRule="auto"/>
        <w:jc w:val="both"/>
        <w:rPr>
          <w:rFonts w:ascii="RobotoWeb" w:eastAsia="Times New Roman" w:hAnsi="RobotoWeb" w:cs="Helvetica"/>
          <w:color w:val="000000"/>
          <w:sz w:val="23"/>
          <w:szCs w:val="23"/>
          <w:lang w:eastAsia="ru-RU"/>
        </w:rPr>
      </w:pPr>
      <w:bookmarkStart w:id="0" w:name="_GoBack"/>
      <w:r w:rsidRPr="000F4B36">
        <w:rPr>
          <w:rFonts w:ascii="RobotoWeb" w:eastAsia="Times New Roman" w:hAnsi="RobotoWeb" w:cs="Helvetica"/>
          <w:color w:val="000000"/>
          <w:sz w:val="23"/>
          <w:szCs w:val="23"/>
          <w:lang w:eastAsia="ru-RU"/>
        </w:rPr>
        <w:t xml:space="preserve">Вроде, обе услуги представляют собой практически один и тот же процесс, но вот по факту </w:t>
      </w:r>
      <w:r w:rsidRPr="000F4B36">
        <w:rPr>
          <w:rFonts w:ascii="RobotoWeb" w:eastAsia="Times New Roman" w:hAnsi="RobotoWeb" w:cs="Helvetica"/>
          <w:b/>
          <w:bCs/>
          <w:color w:val="000000"/>
          <w:sz w:val="23"/>
          <w:szCs w:val="23"/>
          <w:lang w:eastAsia="ru-RU"/>
        </w:rPr>
        <w:t>плата за вывоз ЖБО, как и сама его суть, все-таки отличается от водоотведения</w:t>
      </w:r>
      <w:r w:rsidRPr="000F4B36">
        <w:rPr>
          <w:rFonts w:ascii="RobotoWeb" w:eastAsia="Times New Roman" w:hAnsi="RobotoWeb" w:cs="Helvetica"/>
          <w:color w:val="000000"/>
          <w:sz w:val="23"/>
          <w:szCs w:val="23"/>
          <w:lang w:eastAsia="ru-RU"/>
        </w:rPr>
        <w:t>.</w:t>
      </w:r>
    </w:p>
    <w:p w:rsidR="000F4B36" w:rsidRPr="000F4B36" w:rsidRDefault="000F4B36" w:rsidP="00D8042B">
      <w:pPr>
        <w:spacing w:after="300" w:line="348" w:lineRule="auto"/>
        <w:jc w:val="both"/>
        <w:rPr>
          <w:rFonts w:ascii="RobotoWeb" w:eastAsia="Times New Roman" w:hAnsi="RobotoWeb" w:cs="Helvetica"/>
          <w:color w:val="000000"/>
          <w:sz w:val="23"/>
          <w:szCs w:val="23"/>
          <w:lang w:eastAsia="ru-RU"/>
        </w:rPr>
      </w:pPr>
      <w:r w:rsidRPr="000F4B36">
        <w:rPr>
          <w:rFonts w:ascii="RobotoWeb" w:eastAsia="Times New Roman" w:hAnsi="RobotoWeb" w:cs="Helvetica"/>
          <w:color w:val="000000"/>
          <w:sz w:val="23"/>
          <w:szCs w:val="23"/>
          <w:lang w:eastAsia="ru-RU"/>
        </w:rPr>
        <w:t xml:space="preserve">Соответственно, расчет вывоза ЖБО не производится по тому же порядку, что и водоотведение. Кроме того, это разные услуги, и порядок оплаты за них регулируются разными нормативно-правовыми актами: расчет вывоза ЖБО - </w:t>
      </w:r>
      <w:hyperlink r:id="rId5" w:tooltip="Жилищный кодекс РФ - официальный текст документа" w:history="1">
        <w:r w:rsidRPr="000F4B36">
          <w:rPr>
            <w:rFonts w:ascii="RobotoWeb" w:eastAsia="Times New Roman" w:hAnsi="RobotoWeb" w:cs="Helvetica"/>
            <w:color w:val="EA317D"/>
            <w:sz w:val="23"/>
            <w:szCs w:val="23"/>
            <w:lang w:eastAsia="ru-RU"/>
          </w:rPr>
          <w:t>Жилищным кодексом Российской Федерации</w:t>
        </w:r>
      </w:hyperlink>
      <w:r w:rsidRPr="000F4B36">
        <w:rPr>
          <w:rFonts w:ascii="RobotoWeb" w:eastAsia="Times New Roman" w:hAnsi="RobotoWeb" w:cs="Helvetica"/>
          <w:color w:val="000000"/>
          <w:sz w:val="23"/>
          <w:szCs w:val="23"/>
          <w:lang w:eastAsia="ru-RU"/>
        </w:rPr>
        <w:t xml:space="preserve"> (далее - Кодекс) и </w:t>
      </w:r>
      <w:hyperlink r:id="rId6" w:tgtFrame="_self" w:tooltip="Постановление Правительства РФ от 13.08.2006 № 491 - официальный текст документа" w:history="1">
        <w:r w:rsidRPr="000F4B36">
          <w:rPr>
            <w:rFonts w:ascii="RobotoWeb" w:eastAsia="Times New Roman" w:hAnsi="RobotoWeb" w:cs="Helvetica"/>
            <w:color w:val="EA317D"/>
            <w:sz w:val="23"/>
            <w:szCs w:val="23"/>
            <w:lang w:eastAsia="ru-RU"/>
          </w:rPr>
          <w:t>Постановлением Правительства Российской Федерации от 13.08.2006 № 491</w:t>
        </w:r>
      </w:hyperlink>
      <w:r w:rsidRPr="000F4B36">
        <w:rPr>
          <w:rFonts w:ascii="RobotoWeb" w:eastAsia="Times New Roman" w:hAnsi="RobotoWeb" w:cs="Helvetica"/>
          <w:color w:val="000000"/>
          <w:sz w:val="23"/>
          <w:szCs w:val="23"/>
          <w:lang w:eastAsia="ru-RU"/>
        </w:rPr>
        <w:t xml:space="preserve">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продолжительность»(далее - Постановление), а оплата водоотведения - Правилами расчета размера платы за </w:t>
      </w:r>
      <w:hyperlink r:id="rId7" w:history="1">
        <w:r w:rsidRPr="000F4B36">
          <w:rPr>
            <w:rFonts w:ascii="RobotoWeb" w:eastAsia="Times New Roman" w:hAnsi="RobotoWeb" w:cs="Helvetica"/>
            <w:color w:val="D6781D"/>
            <w:sz w:val="23"/>
            <w:szCs w:val="23"/>
            <w:lang w:eastAsia="ru-RU"/>
          </w:rPr>
          <w:t>коммунальные услуги</w:t>
        </w:r>
      </w:hyperlink>
      <w:r w:rsidRPr="000F4B36">
        <w:rPr>
          <w:rFonts w:ascii="RobotoWeb" w:eastAsia="Times New Roman" w:hAnsi="RobotoWeb" w:cs="Helvetica"/>
          <w:color w:val="000000"/>
          <w:sz w:val="23"/>
          <w:szCs w:val="23"/>
          <w:lang w:eastAsia="ru-RU"/>
        </w:rPr>
        <w:t xml:space="preserve">, утвержденными </w:t>
      </w:r>
      <w:hyperlink r:id="rId8" w:tgtFrame="_self" w:tooltip="Постановление Правительства РФ от 06.05.2011 № 354 - официальный текст документа" w:history="1">
        <w:r w:rsidRPr="000F4B36">
          <w:rPr>
            <w:rFonts w:ascii="RobotoWeb" w:eastAsia="Times New Roman" w:hAnsi="RobotoWeb" w:cs="Helvetica"/>
            <w:color w:val="EA317D"/>
            <w:sz w:val="23"/>
            <w:szCs w:val="23"/>
            <w:lang w:eastAsia="ru-RU"/>
          </w:rPr>
          <w:t>Постановлением Правительства Российской Федерации от 06.05.2011 № 354</w:t>
        </w:r>
      </w:hyperlink>
      <w:r w:rsidRPr="000F4B36">
        <w:rPr>
          <w:rFonts w:ascii="RobotoWeb" w:eastAsia="Times New Roman" w:hAnsi="RobotoWeb" w:cs="Helvetica"/>
          <w:color w:val="000000"/>
          <w:sz w:val="23"/>
          <w:szCs w:val="23"/>
          <w:lang w:eastAsia="ru-RU"/>
        </w:rPr>
        <w:t xml:space="preserve"> (далее - Правила).</w:t>
      </w:r>
    </w:p>
    <w:p w:rsidR="000F4B36" w:rsidRPr="000F4B36" w:rsidRDefault="000F4B36" w:rsidP="00D8042B">
      <w:pPr>
        <w:spacing w:after="300" w:line="348" w:lineRule="auto"/>
        <w:ind w:firstLine="375"/>
        <w:jc w:val="both"/>
        <w:rPr>
          <w:rFonts w:ascii="RobotoWeb" w:eastAsia="Times New Roman" w:hAnsi="RobotoWeb" w:cs="Helvetica"/>
          <w:color w:val="000000"/>
          <w:sz w:val="23"/>
          <w:szCs w:val="23"/>
          <w:lang w:eastAsia="ru-RU"/>
        </w:rPr>
      </w:pPr>
      <w:r w:rsidRPr="000F4B36">
        <w:rPr>
          <w:rFonts w:ascii="RobotoWeb" w:eastAsia="Times New Roman" w:hAnsi="RobotoWeb" w:cs="Helvetica"/>
          <w:color w:val="000000"/>
          <w:sz w:val="23"/>
          <w:szCs w:val="23"/>
          <w:lang w:eastAsia="ru-RU"/>
        </w:rPr>
        <w:t xml:space="preserve">В соответствии с частью 4 статьи 154 Кодекса плата за коммунальные услуги включает в себя плату за холодное и горячее водоснабжение, водоотведение, электроснабжение, газоснабжение, отопление. обращение с твердыми коммунальными отходами. В указанный перечень </w:t>
      </w:r>
      <w:r w:rsidRPr="000F4B36">
        <w:rPr>
          <w:rFonts w:ascii="RobotoWeb" w:eastAsia="Times New Roman" w:hAnsi="RobotoWeb" w:cs="Helvetica"/>
          <w:b/>
          <w:bCs/>
          <w:color w:val="000000"/>
          <w:sz w:val="23"/>
          <w:szCs w:val="23"/>
          <w:lang w:eastAsia="ru-RU"/>
        </w:rPr>
        <w:t>не входят сбор, вывоз, утилизация жидких бытовых отходов</w:t>
      </w:r>
      <w:r w:rsidRPr="000F4B36">
        <w:rPr>
          <w:rFonts w:ascii="RobotoWeb" w:eastAsia="Times New Roman" w:hAnsi="RobotoWeb" w:cs="Helvetica"/>
          <w:color w:val="000000"/>
          <w:sz w:val="23"/>
          <w:szCs w:val="23"/>
          <w:lang w:eastAsia="ru-RU"/>
        </w:rPr>
        <w:t>.</w:t>
      </w:r>
    </w:p>
    <w:p w:rsidR="000F4B36" w:rsidRPr="000F4B36" w:rsidRDefault="000F4B36" w:rsidP="00D8042B">
      <w:pPr>
        <w:spacing w:after="300" w:line="348" w:lineRule="auto"/>
        <w:ind w:firstLine="375"/>
        <w:jc w:val="both"/>
        <w:rPr>
          <w:rFonts w:ascii="RobotoWeb" w:eastAsia="Times New Roman" w:hAnsi="RobotoWeb" w:cs="Helvetica"/>
          <w:color w:val="000000"/>
          <w:sz w:val="23"/>
          <w:szCs w:val="23"/>
          <w:lang w:eastAsia="ru-RU"/>
        </w:rPr>
      </w:pPr>
      <w:r w:rsidRPr="000F4B36">
        <w:rPr>
          <w:rFonts w:ascii="RobotoWeb" w:eastAsia="Times New Roman" w:hAnsi="RobotoWeb" w:cs="Helvetica"/>
          <w:color w:val="000000"/>
          <w:sz w:val="23"/>
          <w:szCs w:val="23"/>
          <w:lang w:eastAsia="ru-RU"/>
        </w:rPr>
        <w:t xml:space="preserve">В пункте 4 Правил указано, что </w:t>
      </w:r>
      <w:r w:rsidRPr="000F4B36">
        <w:rPr>
          <w:rFonts w:ascii="RobotoWeb" w:eastAsia="Times New Roman" w:hAnsi="RobotoWeb" w:cs="Helvetica"/>
          <w:b/>
          <w:bCs/>
          <w:color w:val="000000"/>
          <w:sz w:val="23"/>
          <w:szCs w:val="23"/>
          <w:lang w:eastAsia="ru-RU"/>
        </w:rPr>
        <w:t>водоотведение</w:t>
      </w:r>
      <w:r w:rsidRPr="000F4B36">
        <w:rPr>
          <w:rFonts w:ascii="RobotoWeb" w:eastAsia="Times New Roman" w:hAnsi="RobotoWeb" w:cs="Helvetica"/>
          <w:color w:val="000000"/>
          <w:sz w:val="23"/>
          <w:szCs w:val="23"/>
          <w:lang w:eastAsia="ru-RU"/>
        </w:rPr>
        <w:t xml:space="preserve"> - это отвод бытовых стоков из жилого дома (домовладения), из жилых и нежилых помещений в многоквартирном доме, а также из помещений, входящих в состав общего имущества в многоквартирном доме, по централизованным сетям водоотведения и внутридомовым инженерным системам.</w:t>
      </w:r>
    </w:p>
    <w:p w:rsidR="000F4B36" w:rsidRPr="000F4B36" w:rsidRDefault="000F4B36" w:rsidP="00D8042B">
      <w:pPr>
        <w:spacing w:after="300" w:line="348" w:lineRule="auto"/>
        <w:ind w:firstLine="375"/>
        <w:jc w:val="both"/>
        <w:rPr>
          <w:rFonts w:ascii="RobotoWeb" w:eastAsia="Times New Roman" w:hAnsi="RobotoWeb" w:cs="Helvetica"/>
          <w:color w:val="000000"/>
          <w:sz w:val="23"/>
          <w:szCs w:val="23"/>
          <w:lang w:eastAsia="ru-RU"/>
        </w:rPr>
      </w:pPr>
      <w:r w:rsidRPr="000F4B36">
        <w:rPr>
          <w:rFonts w:ascii="RobotoWeb" w:eastAsia="Times New Roman" w:hAnsi="RobotoWeb" w:cs="Helvetica"/>
          <w:color w:val="000000"/>
          <w:sz w:val="23"/>
          <w:szCs w:val="23"/>
          <w:lang w:eastAsia="ru-RU"/>
        </w:rPr>
        <w:lastRenderedPageBreak/>
        <w:t xml:space="preserve">Порядок определения размера платы за коммунальные услуги предусмотрен вышеуказанными правилами. </w:t>
      </w:r>
      <w:r w:rsidRPr="000F4B36">
        <w:rPr>
          <w:rFonts w:ascii="RobotoWeb" w:eastAsia="Times New Roman" w:hAnsi="RobotoWeb" w:cs="Helvetica"/>
          <w:b/>
          <w:bCs/>
          <w:color w:val="000000"/>
          <w:sz w:val="23"/>
          <w:szCs w:val="23"/>
          <w:lang w:eastAsia="ru-RU"/>
        </w:rPr>
        <w:t>Плата за водоотведение рассчитывается исходя из объема сточных вод</w:t>
      </w:r>
      <w:r w:rsidRPr="000F4B36">
        <w:rPr>
          <w:rFonts w:ascii="RobotoWeb" w:eastAsia="Times New Roman" w:hAnsi="RobotoWeb" w:cs="Helvetica"/>
          <w:color w:val="000000"/>
          <w:sz w:val="23"/>
          <w:szCs w:val="23"/>
          <w:lang w:eastAsia="ru-RU"/>
        </w:rPr>
        <w:t xml:space="preserve">, (определяемого как сумма нормативов или показаний приборов учета холодного и горячего водоснабжения) </w:t>
      </w:r>
      <w:r w:rsidRPr="000F4B36">
        <w:rPr>
          <w:rFonts w:ascii="RobotoWeb" w:eastAsia="Times New Roman" w:hAnsi="RobotoWeb" w:cs="Helvetica"/>
          <w:b/>
          <w:bCs/>
          <w:color w:val="000000"/>
          <w:sz w:val="23"/>
          <w:szCs w:val="23"/>
          <w:lang w:eastAsia="ru-RU"/>
        </w:rPr>
        <w:t>и установленного тарифа</w:t>
      </w:r>
      <w:r w:rsidRPr="000F4B36">
        <w:rPr>
          <w:rFonts w:ascii="RobotoWeb" w:eastAsia="Times New Roman" w:hAnsi="RobotoWeb" w:cs="Helvetica"/>
          <w:color w:val="000000"/>
          <w:sz w:val="23"/>
          <w:szCs w:val="23"/>
          <w:lang w:eastAsia="ru-RU"/>
        </w:rPr>
        <w:t>.</w:t>
      </w:r>
    </w:p>
    <w:p w:rsidR="000F4B36" w:rsidRPr="000F4B36" w:rsidRDefault="000F4B36" w:rsidP="00D8042B">
      <w:pPr>
        <w:spacing w:after="300" w:line="348" w:lineRule="auto"/>
        <w:ind w:firstLine="375"/>
        <w:jc w:val="both"/>
        <w:rPr>
          <w:rFonts w:ascii="RobotoWeb" w:eastAsia="Times New Roman" w:hAnsi="RobotoWeb" w:cs="Helvetica"/>
          <w:color w:val="000000"/>
          <w:sz w:val="23"/>
          <w:szCs w:val="23"/>
          <w:lang w:eastAsia="ru-RU"/>
        </w:rPr>
      </w:pPr>
      <w:r w:rsidRPr="000F4B36">
        <w:rPr>
          <w:rFonts w:ascii="RobotoWeb" w:eastAsia="Times New Roman" w:hAnsi="RobotoWeb" w:cs="Helvetica"/>
          <w:color w:val="000000"/>
          <w:sz w:val="23"/>
          <w:szCs w:val="23"/>
          <w:lang w:eastAsia="ru-RU"/>
        </w:rPr>
        <w:t>В случае, если канализационные устройства не присоединены к центральной линии канализации, отвод бытовых стоков в многоквартирных домах производится путем вывоза стоков ассенизационными машинами из выгребных ям на поля фильтрации и представляет собой услугу </w:t>
      </w:r>
      <w:r w:rsidRPr="000F4B36">
        <w:rPr>
          <w:rFonts w:ascii="RobotoWeb" w:eastAsia="Times New Roman" w:hAnsi="RobotoWeb" w:cs="Helvetica"/>
          <w:b/>
          <w:bCs/>
          <w:color w:val="000000"/>
          <w:sz w:val="23"/>
          <w:szCs w:val="23"/>
          <w:lang w:eastAsia="ru-RU"/>
        </w:rPr>
        <w:t>вывоз жидких бытовых отходов (вывоз ЖБО)</w:t>
      </w:r>
      <w:r w:rsidRPr="000F4B36">
        <w:rPr>
          <w:rFonts w:ascii="RobotoWeb" w:eastAsia="Times New Roman" w:hAnsi="RobotoWeb" w:cs="Helvetica"/>
          <w:color w:val="000000"/>
          <w:sz w:val="23"/>
          <w:szCs w:val="23"/>
          <w:lang w:eastAsia="ru-RU"/>
        </w:rPr>
        <w:t>.</w:t>
      </w:r>
    </w:p>
    <w:p w:rsidR="000F4B36" w:rsidRPr="000F4B36" w:rsidRDefault="000F4B36" w:rsidP="00D8042B">
      <w:pPr>
        <w:spacing w:after="300" w:line="348" w:lineRule="auto"/>
        <w:ind w:firstLine="375"/>
        <w:jc w:val="both"/>
        <w:rPr>
          <w:rFonts w:ascii="RobotoWeb" w:eastAsia="Times New Roman" w:hAnsi="RobotoWeb" w:cs="Helvetica"/>
          <w:color w:val="000000"/>
          <w:sz w:val="23"/>
          <w:szCs w:val="23"/>
          <w:lang w:eastAsia="ru-RU"/>
        </w:rPr>
      </w:pPr>
      <w:r w:rsidRPr="000F4B36">
        <w:rPr>
          <w:rFonts w:ascii="RobotoWeb" w:eastAsia="Times New Roman" w:hAnsi="RobotoWeb" w:cs="Helvetica"/>
          <w:b/>
          <w:bCs/>
          <w:color w:val="000000"/>
          <w:sz w:val="23"/>
          <w:szCs w:val="23"/>
          <w:lang w:eastAsia="ru-RU"/>
        </w:rPr>
        <w:t>Расчет оплаты услуги по сбору и вывозу ЖБО вышеуказанные правила не применяются, так как данная услуга не является коммунальной.</w:t>
      </w:r>
    </w:p>
    <w:p w:rsidR="000F4B36" w:rsidRPr="000F4B36" w:rsidRDefault="000F4B36" w:rsidP="00D8042B">
      <w:pPr>
        <w:spacing w:after="300" w:line="348" w:lineRule="auto"/>
        <w:ind w:firstLine="375"/>
        <w:jc w:val="both"/>
        <w:rPr>
          <w:rFonts w:ascii="RobotoWeb" w:eastAsia="Times New Roman" w:hAnsi="RobotoWeb" w:cs="Helvetica"/>
          <w:color w:val="000000"/>
          <w:sz w:val="23"/>
          <w:szCs w:val="23"/>
          <w:lang w:eastAsia="ru-RU"/>
        </w:rPr>
      </w:pPr>
      <w:r w:rsidRPr="000F4B36">
        <w:rPr>
          <w:rFonts w:ascii="RobotoWeb" w:eastAsia="Times New Roman" w:hAnsi="RobotoWeb" w:cs="Helvetica"/>
          <w:color w:val="000000"/>
          <w:sz w:val="23"/>
          <w:szCs w:val="23"/>
          <w:lang w:eastAsia="ru-RU"/>
        </w:rPr>
        <w:t xml:space="preserve">Согласно подпункту д) пункта 11 Постановления, содержание общего имущества в зависимости от состава, конструктивных особенностей, степени физического износа и технического состояния общего имущества, а также в зависимости от геодезических и природно-климатических условий расположения многоквартирного дома </w:t>
      </w:r>
      <w:r w:rsidRPr="000F4B36">
        <w:rPr>
          <w:rFonts w:ascii="RobotoWeb" w:eastAsia="Times New Roman" w:hAnsi="RobotoWeb" w:cs="Helvetica"/>
          <w:b/>
          <w:bCs/>
          <w:color w:val="000000"/>
          <w:sz w:val="23"/>
          <w:szCs w:val="23"/>
          <w:lang w:eastAsia="ru-RU"/>
        </w:rPr>
        <w:t>включает в себя сбор и вывоз твердых и жидких бытовых отходов</w:t>
      </w:r>
      <w:r w:rsidRPr="000F4B36">
        <w:rPr>
          <w:rFonts w:ascii="RobotoWeb" w:eastAsia="Times New Roman" w:hAnsi="RobotoWeb" w:cs="Helvetica"/>
          <w:color w:val="000000"/>
          <w:sz w:val="23"/>
          <w:szCs w:val="23"/>
          <w:lang w:eastAsia="ru-RU"/>
        </w:rPr>
        <w:t>, включая отходы, образующиеся в результате деятельности организаций и индивидуальных предпринимателей, пользующихся нежилыми (встроенными и пристроенными) помещениями в многоквартирном доме.</w:t>
      </w:r>
    </w:p>
    <w:p w:rsidR="000F4B36" w:rsidRPr="000F4B36" w:rsidRDefault="000F4B36" w:rsidP="00D8042B">
      <w:pPr>
        <w:spacing w:after="300" w:line="348" w:lineRule="auto"/>
        <w:ind w:firstLine="375"/>
        <w:jc w:val="both"/>
        <w:rPr>
          <w:rFonts w:ascii="RobotoWeb" w:eastAsia="Times New Roman" w:hAnsi="RobotoWeb" w:cs="Helvetica"/>
          <w:color w:val="000000"/>
          <w:sz w:val="23"/>
          <w:szCs w:val="23"/>
          <w:lang w:eastAsia="ru-RU"/>
        </w:rPr>
      </w:pPr>
      <w:r w:rsidRPr="000F4B36">
        <w:rPr>
          <w:rFonts w:ascii="RobotoWeb" w:eastAsia="Times New Roman" w:hAnsi="RobotoWeb" w:cs="Helvetica"/>
          <w:color w:val="000000"/>
          <w:sz w:val="23"/>
          <w:szCs w:val="23"/>
          <w:lang w:eastAsia="ru-RU"/>
        </w:rPr>
        <w:t>В соответствии с Правилами предоставления услуг по вывозу жидких бытовых отходов, утвержденными Постановлением Правительства Российской Федерации от 10.02.1997 № 155, жидкие бытовые отходы – фекальные отходы нецентрализованной канализации.</w:t>
      </w:r>
    </w:p>
    <w:p w:rsidR="000F4B36" w:rsidRPr="000F4B36" w:rsidRDefault="000F4B36" w:rsidP="00D8042B">
      <w:pPr>
        <w:spacing w:after="300" w:line="348" w:lineRule="auto"/>
        <w:ind w:firstLine="375"/>
        <w:jc w:val="both"/>
        <w:rPr>
          <w:rFonts w:ascii="RobotoWeb" w:eastAsia="Times New Roman" w:hAnsi="RobotoWeb" w:cs="Helvetica"/>
          <w:color w:val="000000"/>
          <w:sz w:val="23"/>
          <w:szCs w:val="23"/>
          <w:lang w:eastAsia="ru-RU"/>
        </w:rPr>
      </w:pPr>
      <w:r w:rsidRPr="000F4B36">
        <w:rPr>
          <w:rFonts w:ascii="RobotoWeb" w:eastAsia="Times New Roman" w:hAnsi="RobotoWeb" w:cs="Helvetica"/>
          <w:color w:val="000000"/>
          <w:sz w:val="23"/>
          <w:szCs w:val="23"/>
          <w:lang w:eastAsia="ru-RU"/>
        </w:rPr>
        <w:t xml:space="preserve">По общероссийскому классификатору услуг населению, утвержденному Постановлением Госстандарта Российской Федерации от 28.06.1993 № 163 (в редакции от 23.12.2010), </w:t>
      </w:r>
      <w:r w:rsidRPr="000F4B36">
        <w:rPr>
          <w:rFonts w:ascii="RobotoWeb" w:eastAsia="Times New Roman" w:hAnsi="RobotoWeb" w:cs="Helvetica"/>
          <w:b/>
          <w:bCs/>
          <w:color w:val="000000"/>
          <w:sz w:val="23"/>
          <w:szCs w:val="23"/>
          <w:lang w:eastAsia="ru-RU"/>
        </w:rPr>
        <w:t>вывоз твердых и жидких бытовых отходов относится к жилищным услугам. Расчет платы за вывоз ЖБО должен производиться исходя из общей площади жилого помещения</w:t>
      </w:r>
      <w:r w:rsidRPr="000F4B36">
        <w:rPr>
          <w:rFonts w:ascii="RobotoWeb" w:eastAsia="Times New Roman" w:hAnsi="RobotoWeb" w:cs="Helvetica"/>
          <w:color w:val="000000"/>
          <w:sz w:val="23"/>
          <w:szCs w:val="23"/>
          <w:lang w:eastAsia="ru-RU"/>
        </w:rPr>
        <w:t xml:space="preserve"> (статья 158 Кодекса).</w:t>
      </w:r>
    </w:p>
    <w:p w:rsidR="000F4B36" w:rsidRPr="000F4B36" w:rsidRDefault="000F4B36" w:rsidP="00D8042B">
      <w:pPr>
        <w:spacing w:after="300" w:line="348" w:lineRule="auto"/>
        <w:ind w:firstLine="375"/>
        <w:jc w:val="both"/>
        <w:rPr>
          <w:rFonts w:ascii="RobotoWeb" w:eastAsia="Times New Roman" w:hAnsi="RobotoWeb" w:cs="Helvetica"/>
          <w:color w:val="000000"/>
          <w:sz w:val="23"/>
          <w:szCs w:val="23"/>
          <w:lang w:eastAsia="ru-RU"/>
        </w:rPr>
      </w:pPr>
      <w:r w:rsidRPr="000F4B36">
        <w:rPr>
          <w:rFonts w:ascii="RobotoWeb" w:eastAsia="Times New Roman" w:hAnsi="RobotoWeb" w:cs="Helvetica"/>
          <w:color w:val="000000"/>
          <w:sz w:val="23"/>
          <w:szCs w:val="23"/>
          <w:lang w:eastAsia="ru-RU"/>
        </w:rPr>
        <w:t xml:space="preserve">Кроме того, при определении размера платы вывоза ЖБО также применяется тариф, утвержденный для определенного региона и поставщика услуг. </w:t>
      </w:r>
    </w:p>
    <w:bookmarkEnd w:id="0"/>
    <w:p w:rsidR="0091597E" w:rsidRDefault="0091597E" w:rsidP="00D8042B">
      <w:pPr>
        <w:jc w:val="both"/>
      </w:pPr>
    </w:p>
    <w:sectPr w:rsidR="00915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RobotoWeb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5AA"/>
    <w:rsid w:val="000F4B36"/>
    <w:rsid w:val="0091597E"/>
    <w:rsid w:val="00CE55AA"/>
    <w:rsid w:val="00D80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0E818"/>
  <w15:chartTrackingRefBased/>
  <w15:docId w15:val="{486F2CBD-E8D0-4935-9FAB-079A81BCE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37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10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26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07170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537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42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245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0158499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4" w:color="E3E3E3"/>
                                    <w:right w:val="none" w:sz="0" w:space="0" w:color="auto"/>
                                  </w:divBdr>
                                </w:div>
                                <w:div w:id="1447499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404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6974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5402922">
                                      <w:marLeft w:val="0"/>
                                      <w:marRight w:val="0"/>
                                      <w:marTop w:val="60"/>
                                      <w:marBottom w:val="180"/>
                                      <w:divBdr>
                                        <w:top w:val="single" w:sz="6" w:space="2" w:color="E5E5E5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schetgkh.ru/dokumenty/2-postanovlenie-ot-06-05-2011-354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aschetgkh.ru/kommunalnye-uslugi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aschetgkh.ru/postanovleniya/117-postanovlenie-pravitelstva-rf-n491-ot-13-08-2006-g.html" TargetMode="External"/><Relationship Id="rId5" Type="http://schemas.openxmlformats.org/officeDocument/2006/relationships/hyperlink" Target="https://raschetgkh.ru/zhilishchnyj-kodeks-rf.html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Koroleva</dc:creator>
  <cp:keywords/>
  <dc:description/>
  <cp:lastModifiedBy>Koroleva</cp:lastModifiedBy>
  <cp:revision>3</cp:revision>
  <dcterms:created xsi:type="dcterms:W3CDTF">2019-08-06T12:35:00Z</dcterms:created>
  <dcterms:modified xsi:type="dcterms:W3CDTF">2019-09-11T11:13:00Z</dcterms:modified>
</cp:coreProperties>
</file>